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7BAE1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spacing w:val="-2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val="hr-HR"/>
          <w14:ligatures w14:val="none"/>
        </w:rPr>
        <w:t xml:space="preserve">Prilog 6. Opis predmeta nabave - </w:t>
      </w:r>
      <w:r w:rsidRPr="00980694">
        <w:rPr>
          <w:rFonts w:ascii="Times New Roman" w:eastAsia="Times New Roman" w:hAnsi="Times New Roman" w:cs="Times New Roman"/>
          <w:spacing w:val="-2"/>
          <w:kern w:val="0"/>
          <w:sz w:val="22"/>
          <w:szCs w:val="22"/>
          <w:lang w:val="hr-HR"/>
          <w14:ligatures w14:val="none"/>
        </w:rPr>
        <w:t>Nabava izrade poslovne aplikacije za administraciju i praćenje znanstvenog prstenovanja ptica pri Zavodu za ornitologiju HAZU</w:t>
      </w:r>
    </w:p>
    <w:p w14:paraId="22B9181E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spacing w:val="-2"/>
          <w:kern w:val="0"/>
          <w:sz w:val="22"/>
          <w:szCs w:val="22"/>
          <w:lang w:val="hr-HR"/>
          <w14:ligatures w14:val="none"/>
        </w:rPr>
      </w:pPr>
    </w:p>
    <w:p w14:paraId="31DEEA3A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spacing w:val="-2"/>
          <w:kern w:val="0"/>
          <w:sz w:val="22"/>
          <w:szCs w:val="22"/>
          <w:lang w:val="hr-HR"/>
          <w14:ligatures w14:val="none"/>
        </w:rPr>
      </w:pPr>
    </w:p>
    <w:p w14:paraId="4FCC76CE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val="hr-HR"/>
          <w14:ligatures w14:val="none"/>
        </w:rPr>
        <w:t>Ad 1. Uvod</w:t>
      </w:r>
    </w:p>
    <w:p w14:paraId="71F69E77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</w:p>
    <w:p w14:paraId="1D2A2F12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Zavod za ornitologiju od 1910. godine provodi i koordinira znanstveno prstenovanje ptica u Hrvatskoj. Prstenovanje se provodi u svrhu spoznavanja i praćenja selidbenih sustava ptica te čitavog niza drugih činjenica iz života ptica (životni vijek, uspješnost gniježđenja, mortalitet, dinamika populacija i dr.). </w:t>
      </w:r>
    </w:p>
    <w:p w14:paraId="765C987B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</w:p>
    <w:p w14:paraId="5952A9CF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Znanstveno prstenovanje ptica u Hrvatskoj, u svojstvu Hrvatske </w:t>
      </w:r>
      <w:proofErr w:type="spellStart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prstenovačke</w:t>
      </w:r>
      <w:proofErr w:type="spellEnd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 centrale, organizira Zavod za ornitologiju Hrvatske akademije znanosti i umjetnosti. Znanstveno prstenovanje na terenu provode suradnici na projektu - </w:t>
      </w:r>
      <w:proofErr w:type="spellStart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prstenovači</w:t>
      </w:r>
      <w:proofErr w:type="spellEnd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: educirani volonteri i profesionalni ornitolozi. Status </w:t>
      </w:r>
      <w:proofErr w:type="spellStart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prstenovača</w:t>
      </w:r>
      <w:proofErr w:type="spellEnd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 ptica obnavlja se svake godine te se dokazuje važećom </w:t>
      </w:r>
      <w:proofErr w:type="spellStart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prstenovačkom</w:t>
      </w:r>
      <w:proofErr w:type="spellEnd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 dozvolom. Približno 60 educiranih </w:t>
      </w:r>
      <w:proofErr w:type="spellStart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prstenovača</w:t>
      </w:r>
      <w:proofErr w:type="spellEnd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 godišnje prstenuje oko 30.000 ptica. Hrvatska </w:t>
      </w:r>
      <w:proofErr w:type="spellStart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prstenovačka</w:t>
      </w:r>
      <w:proofErr w:type="spellEnd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 centrala dio je EURING mreže kroz koju europske nacionalne </w:t>
      </w:r>
      <w:proofErr w:type="spellStart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prstenovačke</w:t>
      </w:r>
      <w:proofErr w:type="spellEnd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 središnjice razmjenjuje podatke o prstenovanju i nalazima prstenovanih ptica.</w:t>
      </w:r>
    </w:p>
    <w:p w14:paraId="53493F3E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</w:p>
    <w:p w14:paraId="3C0C0D95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Od 2017. godine </w:t>
      </w:r>
      <w:proofErr w:type="spellStart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prstenovači</w:t>
      </w:r>
      <w:proofErr w:type="spellEnd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 u Hrvatskoj koriste program za administraciju prstenovanja i nalaza "Ring Access". Radi se o lokaliziranoj verziji istoimenog programa koji je razvijen u Norveškoj za potrebe Norveške </w:t>
      </w:r>
      <w:proofErr w:type="spellStart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prstenovačke</w:t>
      </w:r>
      <w:proofErr w:type="spellEnd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 središnjice, </w:t>
      </w:r>
      <w:proofErr w:type="spellStart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Museum</w:t>
      </w:r>
      <w:proofErr w:type="spellEnd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 </w:t>
      </w:r>
      <w:proofErr w:type="spellStart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Stavanger</w:t>
      </w:r>
      <w:proofErr w:type="spellEnd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, te ustupljen Centrali na korištenje. Kroz Ring Access se podaci o prstenovanju digitaliziraju, pohranjuju i razmjenjuju te se izrađuju izvještaji i statistike. On je temelj pohrane i obrade podataka dobivenih prstenovanjem za </w:t>
      </w:r>
      <w:proofErr w:type="spellStart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prstenovačku</w:t>
      </w:r>
      <w:proofErr w:type="spellEnd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 shemu o kojoj brine Hrvatska </w:t>
      </w:r>
      <w:proofErr w:type="spellStart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prstenovačka</w:t>
      </w:r>
      <w:proofErr w:type="spellEnd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 centrala. Podaci koji se pohranjuju usklađeni su sa standardom za razmjenu podataka o prstenovanju na razini Europe (EURING2000). Tehnički, Ring Access je zasnovan na Microsoft Access bazi podataka. Napravljen je za osobnu administraciju prstenovanja. Uz poštivanje unaprijed dogovorenih procedura omogućuje i razmjenu i pohranu podataka o prstenovanju i nalazima unutar cijele </w:t>
      </w:r>
      <w:proofErr w:type="spellStart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prstenovačke</w:t>
      </w:r>
      <w:proofErr w:type="spellEnd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 sheme (</w:t>
      </w:r>
      <w:proofErr w:type="spellStart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prstenovači</w:t>
      </w:r>
      <w:proofErr w:type="spellEnd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 &gt; grupe &gt; centrala).</w:t>
      </w:r>
    </w:p>
    <w:p w14:paraId="3571E1B9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</w:p>
    <w:p w14:paraId="6CED52D1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Više informacija o radu Hrvatske </w:t>
      </w:r>
      <w:proofErr w:type="spellStart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prstenovačke</w:t>
      </w:r>
      <w:proofErr w:type="spellEnd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 centrale: https://sites.google.com/view/prstenovanje-ptica/</w:t>
      </w:r>
    </w:p>
    <w:p w14:paraId="678F093E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</w:p>
    <w:p w14:paraId="75629052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</w:p>
    <w:p w14:paraId="6147A335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val="hr-HR"/>
          <w14:ligatures w14:val="none"/>
        </w:rPr>
        <w:t>Ad 2. Zadatak</w:t>
      </w:r>
    </w:p>
    <w:p w14:paraId="144D0731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</w:p>
    <w:p w14:paraId="6A199B98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Potrebno je izraditi novu poslovnu aplikaciju za administraciju i praćenje znanstvenog prstenovanja ptica.</w:t>
      </w:r>
    </w:p>
    <w:p w14:paraId="73730A48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</w:p>
    <w:p w14:paraId="1F5E53DC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Aplikacija treba zadržati sve funkcionalnosti Ring Access-a koje su opisane kroz Ring Access - korisnički priručnik (https://drive.google.com/file/d/1C7sMJdu-yhfUhDTkuklQER3quY0qp025/view?usp=sharing) te Ring Access - upute (https://drive.google.com/drive/folders/1foORSUzcjzmwfkqCot4APWGfPaQXEkIo):</w:t>
      </w:r>
    </w:p>
    <w:p w14:paraId="00C3E163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</w:p>
    <w:p w14:paraId="75AA4ADC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- podloga aplikacije je postojeća evidencija prstenovanih ptica i njihovih nalaza, koja se nalazi u obliku strojno čitljive tablice </w:t>
      </w:r>
      <w:proofErr w:type="spellStart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pohranjenje</w:t>
      </w:r>
      <w:proofErr w:type="spellEnd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 u Zavodu za ornitologiju (Hrvatska </w:t>
      </w:r>
      <w:proofErr w:type="spellStart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prstenovačka</w:t>
      </w:r>
      <w:proofErr w:type="spellEnd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 centrala).</w:t>
      </w:r>
    </w:p>
    <w:p w14:paraId="2106C719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- sadrži bazu osoba s korisničkim računima. Omogućuje rad u različitim ulogama: </w:t>
      </w:r>
      <w:proofErr w:type="spellStart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prstenovačka</w:t>
      </w:r>
      <w:proofErr w:type="spellEnd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 centrala (administracija sustava, uređivanje postavki, dodavanje grupa i osoba, generiranje dopisnice vlasniku prstena kod pronalaska ptice, izvoz podataka za potrebe razmjene kroz EURING), voditelj </w:t>
      </w:r>
      <w:proofErr w:type="spellStart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prstenovačke</w:t>
      </w:r>
      <w:proofErr w:type="spellEnd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 grupe, voditelj </w:t>
      </w:r>
      <w:proofErr w:type="spellStart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prstenovačke</w:t>
      </w:r>
      <w:proofErr w:type="spellEnd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 stanice, </w:t>
      </w:r>
      <w:proofErr w:type="spellStart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prstenovač</w:t>
      </w:r>
      <w:proofErr w:type="spellEnd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.</w:t>
      </w:r>
    </w:p>
    <w:p w14:paraId="1C10BBC3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- sadrži bazu lokacija gdje se prstenovanje odvija. Lokacije su u Hrvatskoj podijeljene na 5 zona, a moguće je samostalno dodavanje novih lokacija za prstenovanje gdje Centrala ima uvid u koordinate dodanih lokacija.</w:t>
      </w:r>
    </w:p>
    <w:p w14:paraId="48FFEBBA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- vodi se evidencija dodijeljenog prstenja te onog u zalihi. Prstenje se pohranjuje fizički u Centrali, ili se nalazi kod nekog od </w:t>
      </w:r>
      <w:proofErr w:type="spellStart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prstenovača</w:t>
      </w:r>
      <w:proofErr w:type="spellEnd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, voditelja grupe ili stanice – do postavljanja na pticu nakon čega se vodi kao potrošen. Pregled vlastitih zaliha za </w:t>
      </w:r>
      <w:proofErr w:type="spellStart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prstenovače</w:t>
      </w:r>
      <w:proofErr w:type="spellEnd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, pregled na razini stanice ili grupe, pregled na </w:t>
      </w: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lastRenderedPageBreak/>
        <w:t>razini centrale radi kontrole identiteta prstenovanih ptica i uz to vezanih podataka.</w:t>
      </w:r>
    </w:p>
    <w:p w14:paraId="1D0307C7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- omogućuje se dodavanje i uređivanje detaljnih podataka o prstenovanju ili nalazima prstenovanih ptica. Primjer podataka: središnjica koja je zadužila prsten, identifikacijski zapis na metalnom prstenu, ID-metoda, postojanje drugih oznaka (plastični prsten, krilna, nožna oznaka i dr.), vrsta ptice, postupak manipulacije, korištenje vaba, metoda hvatanja, vitalno stanje ptice, okolnosti nalaza, spol, starost, biometrijski podaci ptice, sezonski status ptice, mjesto i vrijeme prstenovanja/nalaza (datum/točnost/sat,  lokalitet, koordinate/točnost). Za više informacija potrebno je proučiti Ring Access.</w:t>
      </w:r>
    </w:p>
    <w:p w14:paraId="184E2288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- pretraživanje dostupnih povijesnih podataka. Proizvoljno kombiniranje podataka za međusobno dijeljenje i izvoz u formatima </w:t>
      </w:r>
      <w:proofErr w:type="spellStart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rae</w:t>
      </w:r>
      <w:proofErr w:type="spellEnd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, </w:t>
      </w:r>
      <w:proofErr w:type="spellStart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xls</w:t>
      </w:r>
      <w:proofErr w:type="spellEnd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, </w:t>
      </w:r>
      <w:proofErr w:type="spellStart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csv</w:t>
      </w:r>
      <w:proofErr w:type="spellEnd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.</w:t>
      </w:r>
    </w:p>
    <w:p w14:paraId="088F6897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- Moguće je pregled detalja za prstenovane ptice (karton ptice) i naknadno nađene prstenovane ptice - nalaz. Iz postojećih podataka za prstenovane ptice i nalaze računa se udaljenost, smjer i vrijeme proteklo između prstenovanja i naknadnog pronalaska prstenovane ptice.</w:t>
      </w:r>
    </w:p>
    <w:p w14:paraId="00AC30A4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</w:p>
    <w:p w14:paraId="68D2B780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Dodatno, aplikacija treba riješiti aktualne funkcionalne nedostatke Ring Access-a:</w:t>
      </w:r>
    </w:p>
    <w:p w14:paraId="76D6A4FB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- unaprijediti korisničko sučelje, olakšati i ubrzati rad u programu </w:t>
      </w:r>
    </w:p>
    <w:p w14:paraId="238423AD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- omogućiti unos većeg broja biometrijskih parametara i parametara vezanih uz standardizirano prstenovanje (numeriranje setova mreža, atmosferskih prilika i dr.)</w:t>
      </w:r>
    </w:p>
    <w:p w14:paraId="1F596C4E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- omogućiti prikaz lokacija prstenovanja, nalaza i obrađenih nalaza na zemljovidu</w:t>
      </w:r>
    </w:p>
    <w:p w14:paraId="449CB89D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- izmijeniti </w:t>
      </w:r>
      <w:proofErr w:type="spellStart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superordiniranu</w:t>
      </w:r>
      <w:proofErr w:type="spellEnd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 geografsku podjelu s pet regija na 20 županija</w:t>
      </w:r>
    </w:p>
    <w:p w14:paraId="4B63356D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- omogućiti ažuriranja parametarskih kodova na razini </w:t>
      </w:r>
      <w:proofErr w:type="spellStart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prstenovačke</w:t>
      </w:r>
      <w:proofErr w:type="spellEnd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 centrale</w:t>
      </w:r>
    </w:p>
    <w:p w14:paraId="380580FF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- ugraditi kategoriziranje nalaza ptica u više kategorija (klasični, kontrolni, </w:t>
      </w:r>
      <w:proofErr w:type="spellStart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locco</w:t>
      </w:r>
      <w:proofErr w:type="spellEnd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, mrtva ptica)</w:t>
      </w:r>
    </w:p>
    <w:p w14:paraId="46328DC7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- omogućiti izvoz podataka u zadnja tri EURING koda (EURING 2000, EURING2000+ i EURING2020)</w:t>
      </w:r>
    </w:p>
    <w:p w14:paraId="1C75EEA6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- prilagoditi procese rada u programu metodologiji rada na terenu</w:t>
      </w:r>
    </w:p>
    <w:p w14:paraId="73512A99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- omogućiti offline i online rad, uz automatiziranu sinkronizaciju podataka u online modu</w:t>
      </w:r>
    </w:p>
    <w:p w14:paraId="0BDC16B0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- omogućiti rad na svim važnijim operativnim sustavima (Windows, </w:t>
      </w:r>
      <w:proofErr w:type="spellStart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MacOS</w:t>
      </w:r>
      <w:proofErr w:type="spellEnd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, Linux, Android, </w:t>
      </w:r>
      <w:proofErr w:type="spellStart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iOS</w:t>
      </w:r>
      <w:proofErr w:type="spellEnd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)</w:t>
      </w:r>
    </w:p>
    <w:p w14:paraId="155F0F05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- napraviti aplikaciju po principima </w:t>
      </w:r>
      <w:proofErr w:type="spellStart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responzivnog</w:t>
      </w:r>
      <w:proofErr w:type="spellEnd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 dizajna</w:t>
      </w:r>
    </w:p>
    <w:p w14:paraId="7ACFE551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- realizirati aplikaciju u nekoj od suvremenih tehnologija koje omogućuju budući razvoj i održavanje</w:t>
      </w:r>
    </w:p>
    <w:p w14:paraId="149D3E9A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- omogućiti automatizirani protok informacija između centrale i korisnika. Slanje obavijesti o zaduženim prstenovima i nalazima ptica.</w:t>
      </w:r>
    </w:p>
    <w:p w14:paraId="6F775C41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</w:p>
    <w:p w14:paraId="511B204D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</w:p>
    <w:p w14:paraId="18B2F906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Ponuda treba sadržavati i stavke:</w:t>
      </w:r>
    </w:p>
    <w:p w14:paraId="250826DC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- iznajmljivanje resursa za smještaj i backup aplikacije i baze podataka za period od jedne godine</w:t>
      </w:r>
    </w:p>
    <w:p w14:paraId="44C78AEE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- cijena nužnog održavanja i nadzora nad radom aplikacije i baze podataka za period od jedne godine</w:t>
      </w:r>
    </w:p>
    <w:p w14:paraId="3629B177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- cijena radnog sata za korekcijsko održavanje - 24 radna sata godišnje</w:t>
      </w:r>
    </w:p>
    <w:p w14:paraId="7889F65F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</w:p>
    <w:p w14:paraId="5FBD9A0A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Vremenski okvir: </w:t>
      </w:r>
    </w:p>
    <w:p w14:paraId="07CB5178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- 10 mjeseci od sklapanja ugovora</w:t>
      </w:r>
    </w:p>
    <w:p w14:paraId="1E012849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</w:p>
    <w:p w14:paraId="2D733B22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val="hr-HR"/>
          <w14:ligatures w14:val="none"/>
        </w:rPr>
        <w:t xml:space="preserve">Ad 3. Opis predmeta nabave </w:t>
      </w:r>
    </w:p>
    <w:p w14:paraId="38B04D2F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</w:p>
    <w:p w14:paraId="5E8DE900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Izvršitelj se obavezuje:</w:t>
      </w:r>
    </w:p>
    <w:p w14:paraId="0530988B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- organizacija i provođenje brainstorming radionice</w:t>
      </w:r>
    </w:p>
    <w:p w14:paraId="3458C36B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- analiza postojećih funkcionalnosti i nedostataka</w:t>
      </w:r>
    </w:p>
    <w:p w14:paraId="4C4DBF2E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- planiranje aplikacije i izrada specifikacije</w:t>
      </w:r>
    </w:p>
    <w:p w14:paraId="5DAC2359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- dizajn i izrada </w:t>
      </w:r>
      <w:proofErr w:type="spellStart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wireframe</w:t>
      </w:r>
      <w:proofErr w:type="spellEnd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 rješenja aplikacije</w:t>
      </w:r>
    </w:p>
    <w:p w14:paraId="2FD4ECCB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- tehnička izrada aplikacije</w:t>
      </w:r>
    </w:p>
    <w:p w14:paraId="168CEAF6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- uvoz postojećih povijesnih podataka</w:t>
      </w:r>
    </w:p>
    <w:p w14:paraId="371E9039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- testiranje i korekcije</w:t>
      </w:r>
    </w:p>
    <w:p w14:paraId="2A8F9EAB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- radionica, edukacija za rad u aplikaciji</w:t>
      </w:r>
    </w:p>
    <w:p w14:paraId="62C6D64B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- izrada pisanih ili video uputa za rad u aplikaciji</w:t>
      </w:r>
    </w:p>
    <w:p w14:paraId="0117E2BA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- objava aplikacije</w:t>
      </w:r>
    </w:p>
    <w:p w14:paraId="0C61A721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- smještaj i backup - jedna godina</w:t>
      </w:r>
    </w:p>
    <w:p w14:paraId="19556140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- nužno održavanje i nadzor - jedna godina</w:t>
      </w:r>
    </w:p>
    <w:p w14:paraId="7B80A56E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lastRenderedPageBreak/>
        <w:t>- korekcijsko održavanje - 24h / jedna godina</w:t>
      </w:r>
    </w:p>
    <w:p w14:paraId="115778F8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</w:p>
    <w:p w14:paraId="63C871AC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Naručitelj se obavezuje:</w:t>
      </w:r>
    </w:p>
    <w:p w14:paraId="1BBDBA70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- redovito i na vrijeme dostavljati informacije i podatke potrebne za izvršenje usluge</w:t>
      </w:r>
    </w:p>
    <w:p w14:paraId="58A62431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- sudjelovati na brainstorming radionici</w:t>
      </w:r>
    </w:p>
    <w:p w14:paraId="78C74CE8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- verificirati </w:t>
      </w:r>
      <w:proofErr w:type="spellStart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speficikaciju</w:t>
      </w:r>
      <w:proofErr w:type="spellEnd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, dizajn, </w:t>
      </w:r>
      <w:proofErr w:type="spellStart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wireframe</w:t>
      </w:r>
      <w:proofErr w:type="spellEnd"/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 xml:space="preserve"> i tehničku izvedbu</w:t>
      </w:r>
    </w:p>
    <w:p w14:paraId="10DE49B5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  <w:r w:rsidRPr="00980694"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  <w:t>- sudjelovati na edukacijskog radionici</w:t>
      </w:r>
    </w:p>
    <w:p w14:paraId="3ABE6E1C" w14:textId="77777777" w:rsidR="00980694" w:rsidRPr="00980694" w:rsidRDefault="00980694" w:rsidP="00980694">
      <w:pPr>
        <w:widowControl w:val="0"/>
        <w:autoSpaceDE w:val="0"/>
        <w:autoSpaceDN w:val="0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val="hr-HR"/>
          <w14:ligatures w14:val="none"/>
        </w:rPr>
      </w:pPr>
    </w:p>
    <w:p w14:paraId="678FBB9C" w14:textId="77777777" w:rsidR="00980694" w:rsidRDefault="00980694" w:rsidP="006522B0">
      <w:pPr>
        <w:jc w:val="both"/>
        <w:rPr>
          <w:rFonts w:ascii="Times New Roman" w:hAnsi="Times New Roman" w:cs="Times New Roman"/>
          <w:b/>
          <w:bCs/>
          <w:lang w:val="hr-HR"/>
        </w:rPr>
      </w:pPr>
    </w:p>
    <w:p w14:paraId="11063F6D" w14:textId="77777777" w:rsidR="008D0808" w:rsidRPr="00155C9C" w:rsidRDefault="008D0808">
      <w:pPr>
        <w:rPr>
          <w:lang w:val="hr-HR"/>
        </w:rPr>
      </w:pPr>
    </w:p>
    <w:sectPr w:rsidR="008D0808" w:rsidRPr="00155C9C" w:rsidSect="007C4D76">
      <w:pgSz w:w="11906" w:h="16838"/>
      <w:pgMar w:top="1440" w:right="1335" w:bottom="1440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D76"/>
    <w:rsid w:val="000A4B3D"/>
    <w:rsid w:val="001274C2"/>
    <w:rsid w:val="00155C9C"/>
    <w:rsid w:val="00376F6E"/>
    <w:rsid w:val="00423875"/>
    <w:rsid w:val="0050363A"/>
    <w:rsid w:val="00563F43"/>
    <w:rsid w:val="0065168C"/>
    <w:rsid w:val="006522B0"/>
    <w:rsid w:val="006D002E"/>
    <w:rsid w:val="007C4D76"/>
    <w:rsid w:val="008D0808"/>
    <w:rsid w:val="00980694"/>
    <w:rsid w:val="00C02941"/>
    <w:rsid w:val="00D8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FADA9"/>
  <w15:chartTrackingRefBased/>
  <w15:docId w15:val="{3243D270-D959-D849-979E-61157DB72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C4D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4D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C4D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C4D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C4D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C4D7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C4D7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C4D7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C4D7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4D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4D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C4D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C4D7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C4D7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C4D7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C4D7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C4D7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C4D7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C4D7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C4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C4D7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C4D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C4D7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C4D7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C4D7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C4D7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C4D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C4D7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C4D7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1091</Words>
  <Characters>6221</Characters>
  <Application>Microsoft Office Word</Application>
  <DocSecurity>0</DocSecurity>
  <Lines>51</Lines>
  <Paragraphs>14</Paragraphs>
  <ScaleCrop>false</ScaleCrop>
  <Company/>
  <LinksUpToDate>false</LinksUpToDate>
  <CharactersWithSpaces>7298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 Ćiković</dc:creator>
  <cp:keywords/>
  <dc:description/>
  <cp:lastModifiedBy>Davor Posavec</cp:lastModifiedBy>
  <cp:revision>6</cp:revision>
  <dcterms:created xsi:type="dcterms:W3CDTF">2025-09-19T09:56:00Z</dcterms:created>
  <dcterms:modified xsi:type="dcterms:W3CDTF">2025-10-03T07:18:00Z</dcterms:modified>
</cp:coreProperties>
</file>